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10" w:rsidRDefault="00897451" w:rsidP="00331510">
      <w:pPr>
        <w:spacing w:after="0" w:line="480" w:lineRule="auto"/>
        <w:jc w:val="center"/>
        <w:rPr>
          <w:lang w:val="ru-RU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ru-RU"/>
        </w:rPr>
        <w:t>Памятка ОП Пицунда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ru-RU"/>
        </w:rPr>
        <w:t>Обязательная оплата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вместе с </w:t>
      </w:r>
      <w:proofErr w:type="gramStart"/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туром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-</w:t>
      </w:r>
      <w:proofErr w:type="gramEnd"/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 обязательное страхование от несчастных случаев граждан,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прибывающих на территорию Абхазии в ОПК «Пицунда»: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- </w:t>
      </w:r>
      <w:proofErr w:type="gramStart"/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Лица,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прибывающие</w:t>
      </w:r>
      <w:proofErr w:type="gramEnd"/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 на территорию</w:t>
      </w:r>
      <w:r w:rsidR="00C47775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 Абхазии на срок до 7 суток – 30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0 руб.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- </w:t>
      </w:r>
      <w:proofErr w:type="gramStart"/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Лица,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прибывающие</w:t>
      </w:r>
      <w:proofErr w:type="gramEnd"/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 на территорию</w:t>
      </w:r>
      <w:r w:rsidR="00C47775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 Абхазии на срок от 8 суток – 45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0 руб.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Дополнительно</w:t>
      </w:r>
      <w:proofErr w:type="spellEnd"/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оплачивается</w:t>
      </w:r>
      <w:proofErr w:type="spellEnd"/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 xml:space="preserve"> (</w:t>
      </w:r>
      <w:proofErr w:type="spellStart"/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на</w:t>
      </w:r>
      <w:proofErr w:type="spellEnd"/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месте</w:t>
      </w:r>
      <w:proofErr w:type="spellEnd"/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): </w:t>
      </w:r>
    </w:p>
    <w:p w:rsidR="00331510" w:rsidRPr="00331510" w:rsidRDefault="00331510" w:rsidP="00331510">
      <w:pPr>
        <w:numPr>
          <w:ilvl w:val="0"/>
          <w:numId w:val="1"/>
        </w:num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курортный сбор – ориентировочно 30 руб. с человека </w:t>
      </w:r>
      <w:proofErr w:type="spellStart"/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единоразово</w:t>
      </w:r>
      <w:proofErr w:type="spellEnd"/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;</w:t>
      </w:r>
    </w:p>
    <w:p w:rsidR="00331510" w:rsidRPr="00331510" w:rsidRDefault="00331510" w:rsidP="00331510">
      <w:pPr>
        <w:numPr>
          <w:ilvl w:val="0"/>
          <w:numId w:val="1"/>
        </w:num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туристическая страховка – 250 руб. с человека.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proofErr w:type="gramStart"/>
      <w:r w:rsidRPr="0033151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ru-RU"/>
        </w:rPr>
        <w:t xml:space="preserve">Групповой </w:t>
      </w:r>
      <w:r w:rsidRPr="00331510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ru-RU"/>
        </w:rPr>
        <w:t>трансфер</w:t>
      </w:r>
      <w:proofErr w:type="gramEnd"/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является обязательной услугой!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Приобретается и оплачивается при бронировании.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proofErr w:type="spellStart"/>
      <w:proofErr w:type="gramStart"/>
      <w:r w:rsidRPr="0033151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ru-RU"/>
        </w:rPr>
        <w:t>Внимание: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Просьба</w:t>
      </w:r>
      <w:proofErr w:type="spellEnd"/>
      <w:proofErr w:type="gramEnd"/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 своевременно, не позднее, чем за 5 дней до заезда,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сообщать данные для трансфера: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номер поезда или рейса самолета, время прибытия и </w:t>
      </w:r>
      <w:proofErr w:type="gramStart"/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контактный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телефон</w:t>
      </w:r>
      <w:proofErr w:type="gramEnd"/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 туристов (который у них должен быть включен по прибытию в Адлер и доступен)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В противном случае услуга будет не предоставлена.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ru-RU"/>
        </w:rPr>
        <w:t>Стоимость группового трансфера</w:t>
      </w:r>
      <w:r w:rsidRPr="00331510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ru-RU"/>
        </w:rPr>
        <w:t>Адлер - ОПК «Пицунда» в сезоне 2023: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В одну сторону: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Взрослые и дети от </w:t>
      </w:r>
      <w:proofErr w:type="gramStart"/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2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лет</w:t>
      </w:r>
      <w:proofErr w:type="gramEnd"/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–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="00C47775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140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0 руб.; дети до 2 лет без места - бесплатно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Время ожидания группового трансфера не составит более 40 мин.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Встреча осуществляется: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Ж/Д вокзал Адлер: - у центрального выхода с табличкой «ОПК Пицунда»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proofErr w:type="gramStart"/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Аэропорт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Сочи</w:t>
      </w:r>
      <w:proofErr w:type="gramEnd"/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 (Адлер):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- на выходе из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зала прилёта с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табличкой «ОПК Пицунда»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Координатор </w:t>
      </w:r>
      <w:proofErr w:type="gramStart"/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по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трансферу</w:t>
      </w:r>
      <w:proofErr w:type="gramEnd"/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: + 7 940-744-00-00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(есть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proofErr w:type="spellStart"/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whats</w:t>
      </w:r>
      <w:proofErr w:type="spellEnd"/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`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app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)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ru-RU"/>
        </w:rPr>
        <w:t>Стоимость группового трансфера ж/</w:t>
      </w:r>
      <w:proofErr w:type="gramStart"/>
      <w:r w:rsidRPr="0033151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ru-RU"/>
        </w:rPr>
        <w:t xml:space="preserve">д </w:t>
      </w:r>
      <w:r w:rsidRPr="00331510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ru-RU"/>
        </w:rPr>
        <w:t>Гагра</w:t>
      </w:r>
      <w:proofErr w:type="gramEnd"/>
      <w:r w:rsidRPr="0033151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ru-RU"/>
        </w:rPr>
        <w:t xml:space="preserve"> - ОПК «Пицунда»</w:t>
      </w:r>
      <w:r w:rsidRPr="00331510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 </w:t>
      </w:r>
      <w:r w:rsidRPr="0033151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ru-RU"/>
        </w:rPr>
        <w:t>в сезоне 2023: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В одну сторону: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="00C47775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Взрослые и дети старше 5 лет –38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0 руб., дети до 5 лет без места - бесплатно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Встреча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 Ж/Д Гагра – на площадке у касс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proofErr w:type="gramStart"/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с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табличкой</w:t>
      </w:r>
      <w:proofErr w:type="gramEnd"/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 «ОПК Пицунда»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Телефон встречающей стороны для </w:t>
      </w:r>
      <w:proofErr w:type="gramStart"/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связи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-</w:t>
      </w:r>
      <w:proofErr w:type="gramEnd"/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 +7-940-998-17-75 </w:t>
      </w:r>
      <w:proofErr w:type="spellStart"/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Каха</w:t>
      </w:r>
      <w:proofErr w:type="spellEnd"/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Время и порядок предоставления обратного трансфера уточняется на </w:t>
      </w:r>
      <w:proofErr w:type="spellStart"/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ресепшн</w:t>
      </w:r>
      <w:proofErr w:type="spellEnd"/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 пансионата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накануне дня отъезда.</w:t>
      </w:r>
    </w:p>
    <w:p w:rsidR="00436902" w:rsidRPr="00331510" w:rsidRDefault="00C47775" w:rsidP="00331510">
      <w:pPr>
        <w:spacing w:line="240" w:lineRule="auto"/>
        <w:rPr>
          <w:sz w:val="16"/>
          <w:szCs w:val="16"/>
          <w:lang w:val="ru-RU"/>
        </w:rPr>
      </w:pPr>
      <w:bookmarkStart w:id="0" w:name="_GoBack"/>
      <w:bookmarkEnd w:id="0"/>
    </w:p>
    <w:sectPr w:rsidR="00436902" w:rsidRPr="003315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C159F"/>
    <w:multiLevelType w:val="multilevel"/>
    <w:tmpl w:val="4B92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90"/>
    <w:rsid w:val="000A3846"/>
    <w:rsid w:val="002131E1"/>
    <w:rsid w:val="00331510"/>
    <w:rsid w:val="00664390"/>
    <w:rsid w:val="00897451"/>
    <w:rsid w:val="008A035F"/>
    <w:rsid w:val="00C4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8DF6"/>
  <w15:chartTrackingRefBased/>
  <w15:docId w15:val="{7CA30010-3B8C-4590-9774-5DB712DB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33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31510"/>
  </w:style>
  <w:style w:type="character" w:styleId="a3">
    <w:name w:val="Strong"/>
    <w:basedOn w:val="a0"/>
    <w:uiPriority w:val="22"/>
    <w:qFormat/>
    <w:rsid w:val="00331510"/>
    <w:rPr>
      <w:b/>
      <w:bCs/>
    </w:rPr>
  </w:style>
  <w:style w:type="character" w:customStyle="1" w:styleId="c12">
    <w:name w:val="c12"/>
    <w:basedOn w:val="a0"/>
    <w:rsid w:val="00331510"/>
  </w:style>
  <w:style w:type="paragraph" w:customStyle="1" w:styleId="c20">
    <w:name w:val="c20"/>
    <w:basedOn w:val="a"/>
    <w:rsid w:val="0033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31510"/>
  </w:style>
  <w:style w:type="paragraph" w:customStyle="1" w:styleId="c7">
    <w:name w:val="c7"/>
    <w:basedOn w:val="a"/>
    <w:rsid w:val="0033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31510"/>
  </w:style>
  <w:style w:type="paragraph" w:customStyle="1" w:styleId="c19">
    <w:name w:val="c19"/>
    <w:basedOn w:val="a"/>
    <w:rsid w:val="0033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331510"/>
  </w:style>
  <w:style w:type="paragraph" w:customStyle="1" w:styleId="c30">
    <w:name w:val="c30"/>
    <w:basedOn w:val="a"/>
    <w:rsid w:val="0033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31510"/>
  </w:style>
  <w:style w:type="character" w:customStyle="1" w:styleId="c38">
    <w:name w:val="c38"/>
    <w:basedOn w:val="a0"/>
    <w:rsid w:val="0033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Patroman</dc:creator>
  <cp:keywords/>
  <dc:description/>
  <cp:lastModifiedBy>Anna Patroman</cp:lastModifiedBy>
  <cp:revision>4</cp:revision>
  <dcterms:created xsi:type="dcterms:W3CDTF">2023-04-03T09:21:00Z</dcterms:created>
  <dcterms:modified xsi:type="dcterms:W3CDTF">2023-04-06T12:54:00Z</dcterms:modified>
</cp:coreProperties>
</file>